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44" w:rsidRDefault="00815244">
      <w:pPr>
        <w:rPr>
          <w:noProof/>
        </w:rPr>
      </w:pPr>
      <w:bookmarkStart w:id="0" w:name="_GoBack"/>
      <w:bookmarkEnd w:id="0"/>
    </w:p>
    <w:p w:rsidR="00815244" w:rsidRPr="00815244" w:rsidRDefault="00815244" w:rsidP="00815244">
      <w:pPr>
        <w:jc w:val="center"/>
        <w:rPr>
          <w:rFonts w:ascii="TH NiramitIT๙" w:hAnsi="TH NiramitIT๙" w:cs="TH NiramitIT๙"/>
          <w:b/>
          <w:bCs/>
          <w:noProof/>
          <w:sz w:val="28"/>
          <w:cs/>
        </w:rPr>
      </w:pPr>
      <w:r w:rsidRPr="00815244">
        <w:rPr>
          <w:rFonts w:ascii="TH NiramitIT๙" w:hAnsi="TH NiramitIT๙" w:cs="TH NiramitIT๙"/>
          <w:b/>
          <w:bCs/>
          <w:noProof/>
          <w:sz w:val="28"/>
          <w:cs/>
        </w:rPr>
        <w:t xml:space="preserve">รายงานผลคะแนน </w:t>
      </w:r>
      <w:r w:rsidRPr="00815244">
        <w:rPr>
          <w:rFonts w:ascii="TH NiramitIT๙" w:hAnsi="TH NiramitIT๙" w:cs="TH NiramitIT๙"/>
          <w:b/>
          <w:bCs/>
          <w:noProof/>
          <w:sz w:val="28"/>
        </w:rPr>
        <w:t xml:space="preserve">OIT  </w:t>
      </w:r>
      <w:r w:rsidRPr="00815244">
        <w:rPr>
          <w:rFonts w:ascii="TH NiramitIT๙" w:hAnsi="TH NiramitIT๙" w:cs="TH NiramitIT๙"/>
          <w:b/>
          <w:bCs/>
          <w:noProof/>
          <w:sz w:val="28"/>
          <w:cs/>
        </w:rPr>
        <w:t>ในการเข้าร่วม</w:t>
      </w:r>
      <w:r w:rsidRPr="00815244">
        <w:rPr>
          <w:rFonts w:ascii="TH NiramitIT๙" w:hAnsi="TH NiramitIT๙" w:cs="TH NiramitIT๙"/>
          <w:b/>
          <w:bCs/>
          <w:sz w:val="28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815244">
        <w:rPr>
          <w:rFonts w:ascii="TH NiramitIT๙" w:hAnsi="TH NiramitIT๙" w:cs="TH NiramitIT๙"/>
          <w:b/>
          <w:bCs/>
          <w:sz w:val="28"/>
        </w:rPr>
        <w:t>Integrity and Transparency Assessment : ITA</w:t>
      </w:r>
      <w:r w:rsidRPr="00815244">
        <w:rPr>
          <w:rFonts w:ascii="TH NiramitIT๙" w:hAnsi="TH NiramitIT๙" w:cs="TH NiramitIT๙"/>
          <w:b/>
          <w:bCs/>
          <w:sz w:val="28"/>
          <w:cs/>
        </w:rPr>
        <w:t>)  ประจำปีงบประมาณ  พ.ศ. 2563</w:t>
      </w:r>
    </w:p>
    <w:p w:rsidR="000D240F" w:rsidRDefault="00815244">
      <w:r>
        <w:rPr>
          <w:noProof/>
        </w:rPr>
        <w:drawing>
          <wp:inline distT="0" distB="0" distL="0" distR="0" wp14:anchorId="3D7E04B8" wp14:editId="78E30E82">
            <wp:extent cx="5730240" cy="4602480"/>
            <wp:effectExtent l="0" t="0" r="381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244" w:rsidRDefault="00815244"/>
    <w:p w:rsidR="00815244" w:rsidRDefault="00815244">
      <w:r>
        <w:rPr>
          <w:noProof/>
        </w:rPr>
        <w:drawing>
          <wp:inline distT="0" distB="0" distL="0" distR="0" wp14:anchorId="7F53363F" wp14:editId="11A9B6C9">
            <wp:extent cx="5730241" cy="3901440"/>
            <wp:effectExtent l="0" t="0" r="381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244" w:rsidRDefault="00815244"/>
    <w:p w:rsidR="00815244" w:rsidRDefault="00815244">
      <w:r>
        <w:rPr>
          <w:noProof/>
        </w:rPr>
        <w:drawing>
          <wp:inline distT="0" distB="0" distL="0" distR="0" wp14:anchorId="0C5D2239" wp14:editId="04ED04E1">
            <wp:extent cx="5730241" cy="393192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244" w:rsidRDefault="00815244"/>
    <w:p w:rsidR="00815244" w:rsidRDefault="00815244">
      <w:r>
        <w:rPr>
          <w:noProof/>
        </w:rPr>
        <w:drawing>
          <wp:inline distT="0" distB="0" distL="0" distR="0" wp14:anchorId="1B060127" wp14:editId="6D7FAA4D">
            <wp:extent cx="5730241" cy="4533900"/>
            <wp:effectExtent l="0" t="0" r="381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244" w:rsidSect="00815244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4"/>
    <w:rsid w:val="000D240F"/>
    <w:rsid w:val="0081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2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52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2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52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2021-08-16T08:35:00Z</dcterms:created>
  <dcterms:modified xsi:type="dcterms:W3CDTF">2021-08-16T08:42:00Z</dcterms:modified>
</cp:coreProperties>
</file>