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A14" w:rsidRDefault="00665A14" w:rsidP="00665A14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028A0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665A14" w:rsidRPr="00FC7039" w:rsidRDefault="00665A14" w:rsidP="00665A14">
      <w:pPr>
        <w:jc w:val="both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40"/>
          <w:szCs w:val="40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พระราชบัญญัติการอำนวยความสะดวกในการพิจารณาอนุญาตของทางราชการ พ.ศ.2558 ตามมาตรา 7 ได้กำหนดให้ในกรณีที่มีกฎหมายให้การกระทำใดจะต้องได้รับอนุญาต และผู้อนุญาตจะต้องจัดทำคู่มือสำหรับประชาชน  เป็นคู่มือที่แสดงให้ประชาชนรับทราบข้อมูลที่ชัดเจนในการติดต่อขอรับบริการจากหน่วยงานของรัฐว่ามีหลักเกณฑ์ วิธีการ ขั้นตอน ระยะเวลา เอกสารและหลักฐานที่จำเป็นในการติดต่อราชการ </w:t>
      </w:r>
    </w:p>
    <w:p w:rsidR="00665A14" w:rsidRDefault="00665A14" w:rsidP="00665A14">
      <w:pPr>
        <w:jc w:val="both"/>
        <w:rPr>
          <w:rFonts w:ascii="TH SarabunIT๙" w:hAnsi="TH SarabunIT๙" w:cs="TH SarabunIT๙"/>
          <w:sz w:val="36"/>
          <w:szCs w:val="36"/>
        </w:rPr>
      </w:pPr>
      <w:r w:rsidRPr="00F028A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องค์การบริหารส่วนตำบล</w:t>
      </w:r>
      <w:r w:rsidR="0029270F">
        <w:rPr>
          <w:rFonts w:ascii="TH SarabunIT๙" w:hAnsi="TH SarabunIT๙" w:cs="TH SarabunIT๙" w:hint="cs"/>
          <w:sz w:val="36"/>
          <w:szCs w:val="36"/>
          <w:cs/>
        </w:rPr>
        <w:t>กำแพงเซา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จึงได้จัดทำ</w:t>
      </w:r>
      <w:r w:rsidRPr="00F028A0">
        <w:rPr>
          <w:rFonts w:ascii="TH SarabunIT๙" w:hAnsi="TH SarabunIT๙" w:cs="TH SarabunIT๙"/>
          <w:sz w:val="36"/>
          <w:szCs w:val="36"/>
          <w:cs/>
        </w:rPr>
        <w:t>คู่มือสำหรับประชาชนฉบับนี้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ขึ้น </w:t>
      </w:r>
      <w:r w:rsidRPr="00F028A0">
        <w:rPr>
          <w:rFonts w:ascii="TH SarabunIT๙" w:hAnsi="TH SarabunIT๙" w:cs="TH SarabunIT๙"/>
          <w:sz w:val="36"/>
          <w:szCs w:val="36"/>
          <w:cs/>
        </w:rPr>
        <w:t>โดยมีวัตถุประสงค์เพื่อ</w:t>
      </w:r>
      <w:r>
        <w:rPr>
          <w:rFonts w:ascii="TH SarabunIT๙" w:hAnsi="TH SarabunIT๙" w:cs="TH SarabunIT๙" w:hint="cs"/>
          <w:sz w:val="36"/>
          <w:szCs w:val="36"/>
          <w:cs/>
        </w:rPr>
        <w:t>เป็นการ</w:t>
      </w:r>
      <w:r w:rsidRPr="00F028A0">
        <w:rPr>
          <w:rFonts w:ascii="TH SarabunIT๙" w:hAnsi="TH SarabunIT๙" w:cs="TH SarabunIT๙"/>
          <w:sz w:val="36"/>
          <w:szCs w:val="36"/>
          <w:cs/>
        </w:rPr>
        <w:t>อำนวยความสะดวกแก่ประชาชน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ในการติดต่อขอรับบริการของประชาชน โดยให้ข้อมูลที่ชัดเจนเกี่ยวกับหลักเกณฑ์ วิธีการ ขั้นตอน ระยะเวลา ค่าใช้จ่าย เอกสารหรือหลักฐานที่ใช้ประกอบคำขอ สถานที่ให้บริการ </w:t>
      </w:r>
      <w:r w:rsidRPr="00F028A0">
        <w:rPr>
          <w:rFonts w:ascii="TH SarabunIT๙" w:hAnsi="TH SarabunIT๙" w:cs="TH SarabunIT๙"/>
          <w:sz w:val="36"/>
          <w:szCs w:val="36"/>
          <w:cs/>
        </w:rPr>
        <w:t xml:space="preserve"> ลดต้นทุน</w:t>
      </w:r>
      <w:r>
        <w:rPr>
          <w:rFonts w:ascii="TH SarabunIT๙" w:hAnsi="TH SarabunIT๙" w:cs="TH SarabunIT๙" w:hint="cs"/>
          <w:sz w:val="36"/>
          <w:szCs w:val="36"/>
          <w:cs/>
        </w:rPr>
        <w:t>ในการมาติดต่อขอรับบริการ</w:t>
      </w:r>
      <w:r w:rsidRPr="00F028A0">
        <w:rPr>
          <w:rFonts w:ascii="TH SarabunIT๙" w:hAnsi="TH SarabunIT๙" w:cs="TH SarabunIT๙"/>
          <w:sz w:val="36"/>
          <w:szCs w:val="36"/>
          <w:cs/>
        </w:rPr>
        <w:t>ของประชาชน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 ยกระดับการพัฒนาการให้บริการ </w:t>
      </w:r>
      <w:r w:rsidRPr="00F028A0">
        <w:rPr>
          <w:rFonts w:ascii="TH SarabunIT๙" w:hAnsi="TH SarabunIT๙" w:cs="TH SarabunIT๙"/>
          <w:sz w:val="36"/>
          <w:szCs w:val="36"/>
          <w:cs/>
        </w:rPr>
        <w:t>เพิ่มประสิทธิภาพในการให้บริการ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และเพื่อ</w:t>
      </w:r>
      <w:r w:rsidRPr="00F028A0">
        <w:rPr>
          <w:rFonts w:ascii="TH SarabunIT๙" w:hAnsi="TH SarabunIT๙" w:cs="TH SarabunIT๙"/>
          <w:sz w:val="36"/>
          <w:szCs w:val="36"/>
          <w:cs/>
        </w:rPr>
        <w:t>สร้างความโปร่งใสในการปฏิบัติร</w:t>
      </w:r>
      <w:r>
        <w:rPr>
          <w:rFonts w:ascii="TH SarabunIT๙" w:hAnsi="TH SarabunIT๙" w:cs="TH SarabunIT๙"/>
          <w:sz w:val="36"/>
          <w:szCs w:val="36"/>
          <w:cs/>
        </w:rPr>
        <w:t>าชการ</w:t>
      </w:r>
    </w:p>
    <w:p w:rsidR="00665A14" w:rsidRDefault="00665A14" w:rsidP="00665A14">
      <w:pPr>
        <w:jc w:val="both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หวังเป็นอย่างยิ่งว่าคู่มือสำหรับประชาชนฉบับนี้  จะเป็นประโยชน์ต่อประชาชนผู้รับบริการและเกิดความพึงพอใจในการให้บริการขององค์การบริหารส่วนตำบล</w:t>
      </w:r>
      <w:r w:rsidR="0029270F">
        <w:rPr>
          <w:rFonts w:ascii="TH SarabunIT๙" w:hAnsi="TH SarabunIT๙" w:cs="TH SarabunIT๙" w:hint="cs"/>
          <w:sz w:val="36"/>
          <w:szCs w:val="36"/>
          <w:cs/>
        </w:rPr>
        <w:t>กำแพงเซา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หากมีข้อบกพร่องประการใด ขออภัยมา ณ โอกาสนี้ด้วย</w:t>
      </w:r>
    </w:p>
    <w:p w:rsidR="00665A14" w:rsidRPr="00F028A0" w:rsidRDefault="00665A14" w:rsidP="00665A14">
      <w:pPr>
        <w:jc w:val="both"/>
        <w:rPr>
          <w:rFonts w:ascii="TH SarabunIT๙" w:hAnsi="TH SarabunIT๙" w:cs="TH SarabunIT๙"/>
          <w:sz w:val="36"/>
          <w:szCs w:val="36"/>
          <w:cs/>
        </w:rPr>
      </w:pPr>
    </w:p>
    <w:p w:rsidR="00665A14" w:rsidRPr="00551D1F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F028A0">
        <w:rPr>
          <w:rFonts w:ascii="TH SarabunIT๙" w:hAnsi="TH SarabunIT๙" w:cs="TH SarabunIT๙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D91972">
        <w:rPr>
          <w:rFonts w:ascii="TH SarabunIT๙" w:hAnsi="TH SarabunIT๙" w:cs="TH SarabunIT๙" w:hint="cs"/>
          <w:sz w:val="36"/>
          <w:szCs w:val="36"/>
          <w:cs/>
        </w:rPr>
        <w:t xml:space="preserve">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>องค์การบริหารส่วนตำบล</w:t>
      </w:r>
      <w:r w:rsidR="0029270F">
        <w:rPr>
          <w:rFonts w:ascii="TH SarabunIT๙" w:hAnsi="TH SarabunIT๙" w:cs="TH SarabunIT๙" w:hint="cs"/>
          <w:b/>
          <w:bCs/>
          <w:sz w:val="36"/>
          <w:szCs w:val="36"/>
          <w:cs/>
        </w:rPr>
        <w:t>กำแพงเซา</w:t>
      </w: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</w:t>
      </w:r>
      <w:r w:rsidR="0029270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</w:t>
      </w:r>
      <w:r w:rsidRPr="00551D1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ผู้จัดทำ </w:t>
      </w: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Pr="00622BC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Default="00665A14" w:rsidP="00665A14">
      <w:pPr>
        <w:spacing w:after="0" w:line="240" w:lineRule="atLeast"/>
        <w:jc w:val="both"/>
        <w:rPr>
          <w:rFonts w:ascii="TH SarabunIT๙" w:hAnsi="TH SarabunIT๙" w:cs="TH SarabunIT๙"/>
          <w:b/>
          <w:bCs/>
          <w:sz w:val="36"/>
          <w:szCs w:val="36"/>
        </w:rPr>
      </w:pPr>
    </w:p>
    <w:p w:rsidR="00665A14" w:rsidRPr="00987139" w:rsidRDefault="00665A14" w:rsidP="00665A14">
      <w:pPr>
        <w:spacing w:after="0" w:line="36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87139"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>สารบัญ</w:t>
      </w:r>
    </w:p>
    <w:p w:rsidR="00665A14" w:rsidRDefault="00665A14" w:rsidP="00665A14">
      <w:pPr>
        <w:spacing w:after="0" w:line="360" w:lineRule="auto"/>
        <w:ind w:firstLine="7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หน้า</w:t>
      </w:r>
    </w:p>
    <w:p w:rsidR="00EE464F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การขออนุญาตก่อสร้างอาคาร ตามมาตรา 21</w:t>
      </w:r>
      <w:r w:rsidR="00EC069F">
        <w:rPr>
          <w:rFonts w:ascii="TH SarabunPSK" w:hAnsi="TH SarabunPSK" w:cs="TH SarabunPSK"/>
          <w:sz w:val="32"/>
          <w:szCs w:val="32"/>
        </w:rPr>
        <w:t xml:space="preserve">          </w:t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  <w:t>1</w:t>
      </w:r>
    </w:p>
    <w:p w:rsidR="00EC069F" w:rsidRDefault="00EE464F" w:rsidP="00665A14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การขออนุญาตดัดแปลงอาคาร ตามมาตรา 21</w:t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  <w:t xml:space="preserve">          8</w:t>
      </w:r>
    </w:p>
    <w:p w:rsidR="00EC069F" w:rsidRDefault="002E1909" w:rsidP="00665A14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การขออนุญาตเคลื่อนย้ายอาคาร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  <w:t>15</w:t>
      </w:r>
    </w:p>
    <w:p w:rsidR="00EE464F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การขออนุญาตรื้อถอนอาคาร ตามมาตรา 22</w:t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  <w:t>20</w:t>
      </w:r>
    </w:p>
    <w:p w:rsidR="00EC069F" w:rsidRDefault="00EE464F" w:rsidP="00665A14">
      <w:pPr>
        <w:spacing w:after="0" w:line="240" w:lineRule="atLeast"/>
        <w:rPr>
          <w:rFonts w:cstheme="minorBidi" w:hint="cs"/>
          <w:sz w:val="40"/>
          <w:szCs w:val="40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การขอใบรับรองการก่อสร้าง ดัดแปลง หรือเคลื่อนย้ายอาคาร ตามมาตรา 32</w:t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  <w:t xml:space="preserve">          2</w:t>
      </w:r>
      <w:r w:rsidR="00EC069F">
        <w:rPr>
          <w:rFonts w:cstheme="minorBidi" w:hint="cs"/>
          <w:sz w:val="40"/>
          <w:szCs w:val="40"/>
          <w:cs/>
        </w:rPr>
        <w:t>5</w:t>
      </w:r>
    </w:p>
    <w:p w:rsidR="00EC069F" w:rsidRDefault="002E1909" w:rsidP="00665A14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การขอต่ออายุใบอนุญาตก่อสร้าง ดัดแปลง รื้อถอนหรือเคลื่อนย้ายอาคาร</w:t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  <w:t>29</w:t>
      </w:r>
    </w:p>
    <w:p w:rsidR="005E49F3" w:rsidRDefault="00EE464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การขออนุญาตเปลี</w:t>
      </w:r>
      <w:r>
        <w:rPr>
          <w:rFonts w:ascii="TH SarabunPSK" w:hAnsi="TH SarabunPSK" w:cs="TH SarabunPSK"/>
          <w:sz w:val="32"/>
          <w:szCs w:val="32"/>
          <w:cs/>
        </w:rPr>
        <w:t>่ยนการใช้อาคาร ตามมาตรา 33</w:t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</w:r>
      <w:r w:rsidR="00EC069F">
        <w:rPr>
          <w:rFonts w:ascii="TH SarabunPSK" w:hAnsi="TH SarabunPSK" w:cs="TH SarabunPSK"/>
          <w:sz w:val="32"/>
          <w:szCs w:val="32"/>
        </w:rPr>
        <w:tab/>
        <w:t>32</w:t>
      </w:r>
    </w:p>
    <w:p w:rsidR="00EE464F" w:rsidRPr="00F21D54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การขออนุญาตดัดแปลง หรือใช้ที่จอดรถ ที่กลับรถ และทางเข้า-ออกของรถ เพื่อการอื่น</w:t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</w:r>
      <w:r w:rsidR="00EC069F">
        <w:rPr>
          <w:rFonts w:ascii="TH SarabunPSK" w:hAnsi="TH SarabunPSK" w:cs="TH SarabunPSK" w:hint="cs"/>
          <w:sz w:val="32"/>
          <w:szCs w:val="32"/>
          <w:cs/>
        </w:rPr>
        <w:tab/>
        <w:t>36</w:t>
      </w:r>
    </w:p>
    <w:p w:rsidR="00EE464F" w:rsidRPr="00F21D54" w:rsidRDefault="00EE464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ตามมาตรา 34</w:t>
      </w:r>
    </w:p>
    <w:p w:rsidR="003B719F" w:rsidRDefault="002E1909" w:rsidP="00665A14">
      <w:pPr>
        <w:spacing w:after="0" w:line="240" w:lineRule="atLeast"/>
        <w:rPr>
          <w:rFonts w:cstheme="minorBidi" w:hint="cs"/>
          <w:sz w:val="40"/>
          <w:szCs w:val="40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การแจ้งก่อสร้างอาคาร ตามมาตรา 39 ทวิ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42</w:t>
      </w:r>
    </w:p>
    <w:p w:rsidR="003B719F" w:rsidRDefault="002E1909" w:rsidP="00665A14">
      <w:pPr>
        <w:spacing w:after="0" w:line="240" w:lineRule="atLeast"/>
        <w:rPr>
          <w:rFonts w:cstheme="minorBidi" w:hint="cs"/>
          <w:sz w:val="40"/>
          <w:szCs w:val="40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การแจ้งรื้อถอนอาคาร ตามมาตรา 39 ทวิ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49</w:t>
      </w:r>
    </w:p>
    <w:p w:rsidR="003B719F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การแจ้งดัดแปลงอาคาร ตามมาตรา 39 ทวิ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54</w:t>
      </w:r>
    </w:p>
    <w:p w:rsidR="00EE464F" w:rsidRDefault="002E1909" w:rsidP="003B71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26"/>
        </w:tabs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5E49F3" w:rsidRPr="00F21D54">
        <w:rPr>
          <w:rFonts w:ascii="TH SarabunPSK" w:hAnsi="TH SarabunPSK" w:cs="TH SarabunPSK"/>
          <w:sz w:val="32"/>
          <w:szCs w:val="32"/>
          <w:cs/>
        </w:rPr>
        <w:t>การแจ้งเคลื่อน</w:t>
      </w:r>
      <w:r w:rsidR="00EE464F">
        <w:rPr>
          <w:rFonts w:ascii="TH SarabunPSK" w:hAnsi="TH SarabunPSK" w:cs="TH SarabunPSK"/>
          <w:sz w:val="32"/>
          <w:szCs w:val="32"/>
          <w:cs/>
        </w:rPr>
        <w:t>ย้ายอาคาร ตามมาตรา 39 ทวิ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62</w:t>
      </w:r>
    </w:p>
    <w:p w:rsidR="00EE464F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BC7A23" w:rsidRPr="00F21D54">
        <w:rPr>
          <w:rFonts w:ascii="TH SarabunPSK" w:hAnsi="TH SarabunPSK" w:cs="TH SarabunPSK"/>
          <w:sz w:val="32"/>
          <w:szCs w:val="32"/>
          <w:cs/>
        </w:rPr>
        <w:t>การขอเปลี่ยนผู้ควบคุมงาน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67</w:t>
      </w:r>
    </w:p>
    <w:p w:rsidR="00EE464F" w:rsidRPr="00F21D54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การแจ้งขุดดิน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71</w:t>
      </w:r>
    </w:p>
    <w:p w:rsidR="003B719F" w:rsidRDefault="00EE464F" w:rsidP="00665A14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การแจ้งถมดิน</w:t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76</w:t>
      </w:r>
    </w:p>
    <w:p w:rsidR="003B719F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 xml:space="preserve">การออกใบอนุญาตประกอบกิจการสถานีบริการน้ำมัน (ระยะที่ 1 </w:t>
      </w:r>
      <w:r w:rsidR="004954CF" w:rsidRPr="00F21D54">
        <w:rPr>
          <w:rFonts w:ascii="TH SarabunPSK" w:hAnsi="TH SarabunPSK" w:cs="TH SarabunPSK"/>
          <w:sz w:val="32"/>
          <w:szCs w:val="32"/>
        </w:rPr>
        <w:t xml:space="preserve">: 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>ขั้นตอนออกคำสั่ง</w:t>
      </w:r>
      <w:r w:rsidR="004954CF" w:rsidRPr="00F21D54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80</w:t>
      </w:r>
    </w:p>
    <w:p w:rsidR="004954CF" w:rsidRPr="00F21D54" w:rsidRDefault="004954C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รับคำขอรับใบอนุญาต)</w:t>
      </w:r>
    </w:p>
    <w:p w:rsidR="004954CF" w:rsidRPr="00F21D54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 xml:space="preserve">การออกใบอนุญาตประกอบกิจการสถานีบริการน้ำมัน (ระยะที่ 2 </w:t>
      </w:r>
      <w:r w:rsidR="004954CF" w:rsidRPr="00F21D54">
        <w:rPr>
          <w:rFonts w:ascii="TH SarabunPSK" w:hAnsi="TH SarabunPSK" w:cs="TH SarabunPSK"/>
          <w:sz w:val="32"/>
          <w:szCs w:val="32"/>
        </w:rPr>
        <w:t xml:space="preserve">: 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>ขั้นตอนออกใบ</w:t>
      </w:r>
      <w:r w:rsidR="004954CF" w:rsidRPr="00F21D54">
        <w:rPr>
          <w:rFonts w:ascii="TH SarabunPSK" w:hAnsi="TH SarabunPSK" w:cs="TH SarabunPSK"/>
          <w:sz w:val="32"/>
          <w:szCs w:val="32"/>
        </w:rPr>
        <w:tab/>
      </w:r>
      <w:r w:rsidR="004954CF" w:rsidRPr="00F21D54">
        <w:rPr>
          <w:rFonts w:ascii="TH SarabunPSK" w:hAnsi="TH SarabunPSK" w:cs="TH SarabunPSK"/>
          <w:sz w:val="32"/>
          <w:szCs w:val="32"/>
        </w:rPr>
        <w:tab/>
      </w:r>
      <w:r w:rsidR="004954CF" w:rsidRPr="00F21D54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>86</w:t>
      </w:r>
    </w:p>
    <w:p w:rsidR="004954CF" w:rsidRDefault="004954C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อนุญาต)</w:t>
      </w:r>
    </w:p>
    <w:p w:rsidR="00EE464F" w:rsidRDefault="00EE464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การต่ออายุใบอนุญาตประกอบกิจการสถานีบริการน้ำมัน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90</w:t>
      </w:r>
    </w:p>
    <w:p w:rsidR="004954CF" w:rsidRPr="00F21D54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>การโอนใบอนุญาตประกอบกิจการสถานีบริการน้ำมัน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ab/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ab/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ab/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ab/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ab/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ab/>
      </w:r>
      <w:r w:rsidR="003B719F">
        <w:rPr>
          <w:rFonts w:ascii="TH SarabunPSK" w:hAnsi="TH SarabunPSK" w:cs="TH SarabunPSK"/>
          <w:sz w:val="32"/>
          <w:szCs w:val="32"/>
        </w:rPr>
        <w:t>94</w:t>
      </w:r>
    </w:p>
    <w:p w:rsidR="00662110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>การออกใบแทนใบอนุญาตประกอบกิจการสถานีบริการน้ำมัน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98</w:t>
      </w:r>
    </w:p>
    <w:p w:rsidR="00662110" w:rsidRDefault="00662110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662110" w:rsidRDefault="00662110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662110" w:rsidRDefault="00662110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662110" w:rsidRDefault="00662110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4954CF" w:rsidRPr="00F21D54" w:rsidRDefault="004954C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  <w:r w:rsidRPr="00F21D54">
        <w:rPr>
          <w:rFonts w:ascii="TH SarabunPSK" w:hAnsi="TH SarabunPSK" w:cs="TH SarabunPSK"/>
          <w:sz w:val="32"/>
          <w:szCs w:val="32"/>
          <w:cs/>
        </w:rPr>
        <w:tab/>
      </w:r>
    </w:p>
    <w:p w:rsidR="00A215C8" w:rsidRDefault="00EE464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เนื้อหา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 xml:space="preserve">      </w:t>
      </w:r>
      <w:r w:rsidR="003B719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bookmarkStart w:id="0" w:name="_GoBack"/>
      <w:bookmarkEnd w:id="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</w:p>
    <w:p w:rsidR="00EE464F" w:rsidRDefault="00EE464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</w:p>
    <w:p w:rsidR="004954CF" w:rsidRPr="00F21D54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1 </w:t>
      </w:r>
      <w:r w:rsidR="004954CF" w:rsidRPr="00F21D54">
        <w:rPr>
          <w:rFonts w:ascii="TH SarabunPSK" w:hAnsi="TH SarabunPSK" w:cs="TH SarabunPSK"/>
          <w:sz w:val="32"/>
          <w:szCs w:val="32"/>
        </w:rPr>
        <w:t xml:space="preserve">: 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>ขั้นตอนออก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102</w:t>
      </w:r>
    </w:p>
    <w:p w:rsidR="004954CF" w:rsidRPr="00F21D54" w:rsidRDefault="004954C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คำสั่งรับคำขอรับใบอนุญาต)</w:t>
      </w:r>
    </w:p>
    <w:p w:rsidR="003B719F" w:rsidRDefault="002E1909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 xml:space="preserve">การแก้ไขเปลี่ยนแปลงการประกอบกิจการสถานีบริการน้ำมัน (ระยะที่ 2 </w:t>
      </w:r>
      <w:r w:rsidR="004954CF" w:rsidRPr="00F21D54">
        <w:rPr>
          <w:rFonts w:ascii="TH SarabunPSK" w:hAnsi="TH SarabunPSK" w:cs="TH SarabunPSK"/>
          <w:sz w:val="32"/>
          <w:szCs w:val="32"/>
        </w:rPr>
        <w:t xml:space="preserve">: </w:t>
      </w:r>
      <w:r w:rsidR="004954CF" w:rsidRPr="00F21D54">
        <w:rPr>
          <w:rFonts w:ascii="TH SarabunPSK" w:hAnsi="TH SarabunPSK" w:cs="TH SarabunPSK"/>
          <w:sz w:val="32"/>
          <w:szCs w:val="32"/>
          <w:cs/>
        </w:rPr>
        <w:t>ขั้นตอนออก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108</w:t>
      </w:r>
    </w:p>
    <w:p w:rsidR="004954CF" w:rsidRPr="00F21D54" w:rsidRDefault="004954CF" w:rsidP="00665A14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ใบอนุญาต)</w:t>
      </w:r>
    </w:p>
    <w:p w:rsidR="003B719F" w:rsidRDefault="00662110" w:rsidP="00662110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 xml:space="preserve">การทดสอบถังครบวาระ ระยะที่ 1 </w:t>
      </w:r>
      <w:r w:rsidRPr="00F21D54">
        <w:rPr>
          <w:rFonts w:ascii="TH SarabunPSK" w:hAnsi="TH SarabunPSK" w:cs="TH SarabunPSK"/>
          <w:sz w:val="32"/>
          <w:szCs w:val="32"/>
        </w:rPr>
        <w:t xml:space="preserve">: </w:t>
      </w:r>
      <w:r w:rsidRPr="00F21D54">
        <w:rPr>
          <w:rFonts w:ascii="TH SarabunPSK" w:hAnsi="TH SarabunPSK" w:cs="TH SarabunPSK"/>
          <w:sz w:val="32"/>
          <w:szCs w:val="32"/>
          <w:cs/>
        </w:rPr>
        <w:t>ขั้นตอนการแจ้งการทดสอบและตรวจสอบ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112</w:t>
      </w:r>
    </w:p>
    <w:p w:rsidR="003B719F" w:rsidRDefault="00662110" w:rsidP="006621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 xml:space="preserve">การทดสอบถังครบวาระ ระยะที่ 2 </w:t>
      </w:r>
      <w:r w:rsidRPr="00F21D54">
        <w:rPr>
          <w:rFonts w:ascii="TH SarabunPSK" w:hAnsi="TH SarabunPSK" w:cs="TH SarabunPSK"/>
          <w:sz w:val="32"/>
          <w:szCs w:val="32"/>
        </w:rPr>
        <w:t xml:space="preserve">: </w:t>
      </w:r>
      <w:r w:rsidRPr="00F21D54">
        <w:rPr>
          <w:rFonts w:ascii="TH SarabunPSK" w:hAnsi="TH SarabunPSK" w:cs="TH SarabunPSK"/>
          <w:sz w:val="32"/>
          <w:szCs w:val="32"/>
          <w:cs/>
        </w:rPr>
        <w:t>ขั้นตอนการเห็นชอบผลการทดสอบและตรวจสอบ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116</w:t>
      </w:r>
    </w:p>
    <w:p w:rsidR="00662110" w:rsidRPr="00F21D54" w:rsidRDefault="00662110" w:rsidP="003B719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การออกใบรับแจ้งการประกอบกิจการสถานีบริการน้ำมัน (ค ลักษณะที่ 1, ง และ จ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119</w:t>
      </w:r>
    </w:p>
    <w:p w:rsidR="00662110" w:rsidRPr="00F21D54" w:rsidRDefault="00662110" w:rsidP="00662110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 w:rsidRPr="00F21D54">
        <w:rPr>
          <w:rFonts w:ascii="TH SarabunPSK" w:hAnsi="TH SarabunPSK" w:cs="TH SarabunPSK"/>
          <w:sz w:val="32"/>
          <w:szCs w:val="32"/>
          <w:cs/>
        </w:rPr>
        <w:t>ลักษณะที่ 1)</w:t>
      </w:r>
    </w:p>
    <w:p w:rsidR="008B7F60" w:rsidRPr="00F21D54" w:rsidRDefault="002E1909" w:rsidP="00665A14">
      <w:pPr>
        <w:spacing w:after="0" w:line="240" w:lineRule="atLeast"/>
        <w:rPr>
          <w:rFonts w:ascii="TH SarabunPSK" w:hAnsi="TH SarabunPSK" w:cs="TH SarabunPSK" w:hint="cs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="008B7F60" w:rsidRPr="00F21D54">
        <w:rPr>
          <w:rFonts w:ascii="TH SarabunPSK" w:hAnsi="TH SarabunPSK" w:cs="TH SarabunPSK"/>
          <w:sz w:val="32"/>
          <w:szCs w:val="32"/>
          <w:cs/>
        </w:rPr>
        <w:t>การออกใบรับแจ้งการประกอบกิจการสถานที่เก็บรักษาน้ำมัน  ลักษณะที่สอง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125</w:t>
      </w:r>
    </w:p>
    <w:p w:rsidR="003B719F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การแจ้งเริ่มประกอบกิจการโรงงานจำพวกที่ 2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130</w:t>
      </w:r>
    </w:p>
    <w:p w:rsidR="00EE464F" w:rsidRPr="00F21D54" w:rsidRDefault="00EE464F" w:rsidP="003B719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การขออนุญาตใช้น้ำประปา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138</w:t>
      </w:r>
    </w:p>
    <w:p w:rsidR="00EE464F" w:rsidRPr="00F21D54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การขอติดตั้ง/ย้ายมาตรวัดน้ำ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141</w:t>
      </w:r>
    </w:p>
    <w:p w:rsidR="00EE464F" w:rsidRPr="00F21D54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การขอโอนเปลี่ยนชื่อผู้ใช้น้ำประปา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144</w:t>
      </w:r>
    </w:p>
    <w:p w:rsidR="00EE464F" w:rsidRPr="00F21D54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การของดใช้น้ำประปาชั่วคราว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147</w:t>
      </w:r>
    </w:p>
    <w:p w:rsidR="00EE464F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การขอยกเลิกการใช้น้ำประปา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150</w:t>
      </w:r>
    </w:p>
    <w:p w:rsidR="00662110" w:rsidRDefault="00EE464F" w:rsidP="00EE464F">
      <w:pPr>
        <w:spacing w:after="0" w:line="240" w:lineRule="atLeast"/>
        <w:rPr>
          <w:rFonts w:ascii="TH SarabunPSK" w:hAnsi="TH SarabunPSK" w:cs="TH SarabunPSK"/>
          <w:sz w:val="32"/>
          <w:szCs w:val="32"/>
        </w:rPr>
      </w:pPr>
      <w:r>
        <w:rPr>
          <w:rFonts w:cs="Calibri"/>
          <w:sz w:val="40"/>
          <w:szCs w:val="40"/>
          <w:cs/>
        </w:rPr>
        <w:t>•</w:t>
      </w:r>
      <w:r>
        <w:rPr>
          <w:rFonts w:ascii="TH SarabunPSK" w:hAnsi="TH SarabunPSK" w:cs="TH SarabunPSK" w:hint="cs"/>
          <w:sz w:val="32"/>
          <w:szCs w:val="32"/>
          <w:cs/>
        </w:rPr>
        <w:t>การขอกลับมาใช้น้ำประปาใหม่</w:t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</w:r>
      <w:r w:rsidR="003B719F">
        <w:rPr>
          <w:rFonts w:ascii="TH SarabunPSK" w:hAnsi="TH SarabunPSK" w:cs="TH SarabunPSK"/>
          <w:sz w:val="32"/>
          <w:szCs w:val="32"/>
        </w:rPr>
        <w:tab/>
        <w:t>153</w:t>
      </w:r>
    </w:p>
    <w:p w:rsidR="004954CF" w:rsidRPr="00F21D54" w:rsidRDefault="00662110" w:rsidP="00665A14">
      <w:pPr>
        <w:spacing w:after="0" w:line="240" w:lineRule="atLeast"/>
        <w:rPr>
          <w:rFonts w:ascii="TH SarabunPSK" w:hAnsi="TH SarabunPSK" w:cs="TH SarabunPSK"/>
          <w:sz w:val="32"/>
          <w:szCs w:val="32"/>
          <w:cs/>
        </w:rPr>
      </w:pPr>
      <w:r>
        <w:rPr>
          <w:rFonts w:cs="Calibri"/>
          <w:sz w:val="40"/>
          <w:szCs w:val="40"/>
          <w:cs/>
        </w:rPr>
        <w:t>•</w:t>
      </w:r>
      <w:r w:rsidRPr="00F21D54">
        <w:rPr>
          <w:rFonts w:ascii="TH SarabunPSK" w:hAnsi="TH SarabunPSK" w:cs="TH SarabunPSK"/>
          <w:sz w:val="32"/>
          <w:szCs w:val="32"/>
          <w:cs/>
        </w:rPr>
        <w:t>การขอให้องค์การบริหารส่วนตำบลกำแพงเซาวางถังขยะ</w:t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</w:r>
      <w:r w:rsidR="003B719F">
        <w:rPr>
          <w:rFonts w:ascii="TH SarabunPSK" w:hAnsi="TH SarabunPSK" w:cs="TH SarabunPSK" w:hint="cs"/>
          <w:sz w:val="32"/>
          <w:szCs w:val="32"/>
          <w:cs/>
        </w:rPr>
        <w:tab/>
        <w:t>156</w:t>
      </w:r>
    </w:p>
    <w:sectPr w:rsidR="004954CF" w:rsidRPr="00F21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B04"/>
    <w:multiLevelType w:val="hybridMultilevel"/>
    <w:tmpl w:val="4C6A0330"/>
    <w:lvl w:ilvl="0" w:tplc="CFCEB4A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9FD89EBC">
      <w:start w:val="1"/>
      <w:numFmt w:val="decimal"/>
      <w:lvlText w:val="%4."/>
      <w:lvlJc w:val="left"/>
      <w:pPr>
        <w:ind w:left="3240" w:hanging="360"/>
      </w:pPr>
      <w:rPr>
        <w:rFonts w:ascii="TH SarabunIT๙" w:eastAsia="Calibri" w:hAnsi="TH SarabunIT๙" w:cs="TH SarabunIT๙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623772"/>
    <w:multiLevelType w:val="hybridMultilevel"/>
    <w:tmpl w:val="96FE0D26"/>
    <w:lvl w:ilvl="0" w:tplc="C276CE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F7E0F"/>
    <w:multiLevelType w:val="hybridMultilevel"/>
    <w:tmpl w:val="A6409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5B0956"/>
    <w:multiLevelType w:val="hybridMultilevel"/>
    <w:tmpl w:val="AE8CBBC8"/>
    <w:lvl w:ilvl="0" w:tplc="C276CE6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14"/>
    <w:rsid w:val="00225A06"/>
    <w:rsid w:val="0029270F"/>
    <w:rsid w:val="002E1909"/>
    <w:rsid w:val="002E7E2B"/>
    <w:rsid w:val="003B719F"/>
    <w:rsid w:val="00423EDA"/>
    <w:rsid w:val="004954CF"/>
    <w:rsid w:val="005E49F3"/>
    <w:rsid w:val="00662110"/>
    <w:rsid w:val="00665A14"/>
    <w:rsid w:val="00712841"/>
    <w:rsid w:val="00883B11"/>
    <w:rsid w:val="008B7F60"/>
    <w:rsid w:val="008D4E69"/>
    <w:rsid w:val="00A215C8"/>
    <w:rsid w:val="00BC7A23"/>
    <w:rsid w:val="00C2186A"/>
    <w:rsid w:val="00D53A39"/>
    <w:rsid w:val="00D903FF"/>
    <w:rsid w:val="00D91972"/>
    <w:rsid w:val="00EC069F"/>
    <w:rsid w:val="00EE464F"/>
    <w:rsid w:val="00F0448E"/>
    <w:rsid w:val="00F2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1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14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5A1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55261-AF5B-436E-BBFA-96AA7C9F0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NPY</dc:creator>
  <cp:lastModifiedBy>nok</cp:lastModifiedBy>
  <cp:revision>3</cp:revision>
  <dcterms:created xsi:type="dcterms:W3CDTF">2015-09-30T02:48:00Z</dcterms:created>
  <dcterms:modified xsi:type="dcterms:W3CDTF">2015-09-30T07:53:00Z</dcterms:modified>
</cp:coreProperties>
</file>