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C4" w:rsidRPr="007428D2" w:rsidRDefault="007428D2" w:rsidP="007428D2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428D2">
        <w:rPr>
          <w:rFonts w:ascii="TH SarabunIT๙" w:hAnsi="TH SarabunIT๙" w:cs="TH SarabunIT๙"/>
          <w:sz w:val="32"/>
          <w:szCs w:val="32"/>
          <w:cs/>
        </w:rPr>
        <w:t>รายงานผลการดำเนินการตามมาตรการส่งเสริมคุณธรรมและความโปร่งใส</w:t>
      </w:r>
    </w:p>
    <w:p w:rsidR="007428D2" w:rsidRDefault="007428D2" w:rsidP="007428D2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428D2">
        <w:rPr>
          <w:rFonts w:ascii="TH SarabunIT๙" w:hAnsi="TH SarabunIT๙" w:cs="TH SarabunIT๙"/>
          <w:sz w:val="32"/>
          <w:szCs w:val="32"/>
          <w:cs/>
        </w:rPr>
        <w:t>ของ  องค์การบริหารส่วนตำบลกำแพงเซา  ประจำปีงบประมาณ  พ.ศ.  2564</w:t>
      </w:r>
    </w:p>
    <w:p w:rsidR="007428D2" w:rsidRDefault="007428D2" w:rsidP="007428D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ตามที่ได้วิเคราะห์ผลการประเมิน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ขององค์การบริหารส่วนตำบลกำแพงเซา  ประจำปีงบประมาณ  พ.ศ. 2563และได้กำหนดมาตรการ/แนวทางในการส่งเสริมคุณธรรมและความโปร่งใสขององค์กรปกครองส่วนท้องถิ่นประจำปีงบประมาณ พ.ศ. 2564 โดยได้มีการดำเนินการขับเคลื่อนมาตรการส่งเสริมคุณธรรมและความโปร่งใสขององค์กรปกครองส่วนท้องถิ่น  ประจำปีงบประมาณ พ.ศ. 2564  ดังต่อไปนี้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7428D2" w:rsidTr="007428D2">
        <w:tc>
          <w:tcPr>
            <w:tcW w:w="1540" w:type="dxa"/>
          </w:tcPr>
          <w:p w:rsidR="007428D2" w:rsidRDefault="007428D2" w:rsidP="00742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1540" w:type="dxa"/>
          </w:tcPr>
          <w:p w:rsidR="007428D2" w:rsidRDefault="007428D2" w:rsidP="00742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540" w:type="dxa"/>
          </w:tcPr>
          <w:p w:rsidR="007428D2" w:rsidRDefault="007428D2" w:rsidP="00742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40" w:type="dxa"/>
          </w:tcPr>
          <w:p w:rsidR="007428D2" w:rsidRDefault="007428D2" w:rsidP="00742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41" w:type="dxa"/>
          </w:tcPr>
          <w:p w:rsidR="007428D2" w:rsidRDefault="007428D2" w:rsidP="00742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41" w:type="dxa"/>
          </w:tcPr>
          <w:p w:rsidR="007428D2" w:rsidRDefault="007428D2" w:rsidP="00742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A006F0" w:rsidTr="007428D2">
        <w:tc>
          <w:tcPr>
            <w:tcW w:w="1540" w:type="dxa"/>
          </w:tcPr>
          <w:p w:rsidR="00A006F0" w:rsidRDefault="00A006F0" w:rsidP="00742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สร้างความตระหนักให้บุคลากรของหน่วยงานในการป้องกันการทุจริต</w:t>
            </w:r>
          </w:p>
        </w:tc>
        <w:tc>
          <w:tcPr>
            <w:tcW w:w="1540" w:type="dxa"/>
          </w:tcPr>
          <w:p w:rsidR="00A006F0" w:rsidRDefault="00A006F0" w:rsidP="002B25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สร้างความตระหนักให้บุคลากรของหน่วยงานในการป้องกันการทุจริต</w:t>
            </w:r>
          </w:p>
          <w:p w:rsidR="00A006F0" w:rsidRDefault="00A006F0" w:rsidP="002B25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ในรูปแบบการจัดทำคู่มือเพื่อเผยแพร่ให้กับบุคลากร</w:t>
            </w:r>
          </w:p>
        </w:tc>
        <w:tc>
          <w:tcPr>
            <w:tcW w:w="1540" w:type="dxa"/>
          </w:tcPr>
          <w:p w:rsidR="00A006F0" w:rsidRDefault="00A006F0" w:rsidP="002B25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40" w:type="dxa"/>
          </w:tcPr>
          <w:p w:rsidR="00A006F0" w:rsidRDefault="00A006F0" w:rsidP="002B25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ธ.ค.63- ก.พ.64</w:t>
            </w:r>
          </w:p>
        </w:tc>
        <w:tc>
          <w:tcPr>
            <w:tcW w:w="1541" w:type="dxa"/>
          </w:tcPr>
          <w:p w:rsidR="00A006F0" w:rsidRDefault="00A006F0" w:rsidP="002B25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จัดทำคู่มือเกี่ยวกับกรณี</w:t>
            </w:r>
          </w:p>
          <w:p w:rsidR="00A006F0" w:rsidRDefault="00A006F0" w:rsidP="002B25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การทุจริตเพื่อเผยแพร่ให้กับบุคลากร</w:t>
            </w:r>
          </w:p>
        </w:tc>
        <w:tc>
          <w:tcPr>
            <w:tcW w:w="1541" w:type="dxa"/>
          </w:tcPr>
          <w:p w:rsidR="00A006F0" w:rsidRDefault="00A006F0" w:rsidP="007428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428D2" w:rsidRPr="007428D2" w:rsidRDefault="007428D2" w:rsidP="007428D2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7428D2" w:rsidRPr="00742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D2"/>
    <w:rsid w:val="000A7F7E"/>
    <w:rsid w:val="007428D2"/>
    <w:rsid w:val="00A006F0"/>
    <w:rsid w:val="00A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2021-04-15T07:42:00Z</dcterms:created>
  <dcterms:modified xsi:type="dcterms:W3CDTF">2021-05-05T07:28:00Z</dcterms:modified>
</cp:coreProperties>
</file>